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51269067" r:id="rId6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A47734" w:rsidRDefault="0030438D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EVRAK VE YAZI İŞLERİ</w:t>
            </w:r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>/MEMURU</w:t>
            </w:r>
          </w:p>
          <w:p w:rsidR="001F1A55" w:rsidRPr="001F1A55" w:rsidRDefault="000472AD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0472AD" w:rsidP="00B9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93313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3A7D44" w:rsidRDefault="00F953CF" w:rsidP="00F9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Nazmiye ATİLABEY ÖZER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3A7D44" w:rsidRDefault="008C7CC4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Büro Personeli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3A7D44" w:rsidRDefault="007F32C1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417F32" w:rsidRPr="003A7D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852" w:rsidRPr="003A7D44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3A7D44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3A7D44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3A7D44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3A7D44" w:rsidRDefault="0033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08.00-12.00 / 13.00-17.00</w:t>
            </w:r>
          </w:p>
        </w:tc>
      </w:tr>
      <w:tr w:rsidR="000472AD" w:rsidRPr="003A7D44" w:rsidTr="00524220">
        <w:tc>
          <w:tcPr>
            <w:tcW w:w="3643" w:type="dxa"/>
            <w:gridSpan w:val="3"/>
          </w:tcPr>
          <w:p w:rsidR="000472AD" w:rsidRPr="003A7D44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A47734" w:rsidRPr="003A7D44" w:rsidRDefault="00362453" w:rsidP="00A477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 gerçekleştirerek görev alanında hizmetin etkili, verimli ve süratli bir şekilde yürütülmesini sağlamak.</w:t>
            </w:r>
            <w:r w:rsidR="00B244CA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734" w:rsidRPr="003A7D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Erciyes Üniversitesi üst yönetimi tarafından belirlenen amaç ve ilkelere uygun olarak; Fakülte‘nin  </w:t>
            </w:r>
            <w:r w:rsidR="00CF0E1B" w:rsidRPr="003A7D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evrak ve yazı işlerini için</w:t>
            </w:r>
            <w:r w:rsidR="00A47734" w:rsidRPr="003A7D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A47734" w:rsidRPr="003A7D44">
              <w:rPr>
                <w:rFonts w:ascii="Times New Roman" w:hAnsi="Times New Roman" w:cs="Times New Roman"/>
                <w:sz w:val="20"/>
                <w:szCs w:val="20"/>
              </w:rPr>
              <w:t>gerekli tüm faaliyetleri yürütür.</w:t>
            </w:r>
          </w:p>
          <w:p w:rsidR="007630DE" w:rsidRPr="003A7D44" w:rsidRDefault="007630DE" w:rsidP="00A47734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3A7D44" w:rsidTr="00524220">
        <w:tc>
          <w:tcPr>
            <w:tcW w:w="9464" w:type="dxa"/>
            <w:gridSpan w:val="6"/>
          </w:tcPr>
          <w:p w:rsidR="000472AD" w:rsidRPr="003A7D44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3A7D44" w:rsidTr="00524220">
        <w:tc>
          <w:tcPr>
            <w:tcW w:w="9464" w:type="dxa"/>
            <w:gridSpan w:val="6"/>
          </w:tcPr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56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Dekanlık ve Fakülte Sekreterliği tarafından yapılan düzenlemeler çerçevesinde</w:t>
            </w:r>
            <w:r w:rsidRPr="003A7D4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verilecek görevleri yerine getirmek ve</w:t>
            </w:r>
            <w:r w:rsidRPr="003A7D4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94" w:lineRule="exact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3A7D4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3A7D44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3A7D44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3A7D4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Arşiv işlemlerinin mevzuatlara uygun olarak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yürütülmesi,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Bölüm/Program Açma ile ilgili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 w:line="256" w:lineRule="auto"/>
              <w:ind w:right="10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Burslar ile ilgili kurum içi ve kurum dışı paydaşlarla iletişime geçilerek,</w:t>
            </w:r>
            <w:r w:rsidRPr="003A7D4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="006268E0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gerekli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yazışmaların yapılması ve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3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Uzaktan Eğitim İşlemleri ve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Dersler, sınavlar, müfredatlar ile ilgili</w:t>
            </w:r>
            <w:r w:rsidRPr="003A7D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Üniversite Seçmeli Dersler (ÜSD)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5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Ders planları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</w:p>
          <w:p w:rsidR="0030438D" w:rsidRPr="003A7D4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3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ÇAP (Çift Anadal Programı)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  <w:r w:rsidR="0030438D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Farabi, Erasmus, Mevlana vb geçiş işlemleri ile ilgili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 w:line="256" w:lineRule="auto"/>
              <w:ind w:right="10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Mahkeme/Savcılık</w:t>
            </w:r>
            <w:r w:rsidRPr="003A7D4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kurumlardan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taleplerin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ivedi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tamamlanması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da tamamlanmasının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sağlanması,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5" w:line="256" w:lineRule="auto"/>
              <w:ind w:right="5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Disiplin cezası alan ya da soruşturması devam eden öğrenciler ile ilgili</w:t>
            </w:r>
            <w:r w:rsidRPr="003A7D4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yazışmaların takibi, kurum içi ya da kurum dışı ilgili birimlere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bildirilmesi,</w:t>
            </w:r>
          </w:p>
          <w:p w:rsidR="00A47734" w:rsidRPr="003A7D44" w:rsidRDefault="006268E0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Yatay Geçiş, </w:t>
            </w:r>
            <w:r w:rsidR="00A47734" w:rsidRPr="003A7D44">
              <w:rPr>
                <w:rFonts w:ascii="Times New Roman" w:hAnsi="Times New Roman" w:cs="Times New Roman"/>
                <w:sz w:val="20"/>
                <w:szCs w:val="20"/>
              </w:rPr>
              <w:t>Dikey Geçiş yazışmaları,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Alanıyla ilgili CİMER, Bilgi Edinme ve öğrenci dilekçelerinin</w:t>
            </w:r>
            <w:r w:rsidRPr="003A7D4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cevaplanması</w:t>
            </w:r>
          </w:p>
          <w:p w:rsidR="00A47734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Alanıyla ilgili mevzuat değişiklerinin ve resmi gazetenin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Öğrencilerden gelen talepleri değerlendirmek, yanıtlamak, uygun olanları</w:t>
            </w:r>
            <w:r w:rsidRPr="003A7D44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yerine getirmek. Gerekirse Fakülte Sekreterine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sunmak,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Hazırlanan yazı ve dosyaların ilk incelemesini yap</w:t>
            </w:r>
            <w:r w:rsidR="00681A7A" w:rsidRPr="003A7D44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Hizmetin düzenli, verimli ve süratli bir şekilde yürütülmesini sağla</w:t>
            </w:r>
            <w:r w:rsidR="00681A7A" w:rsidRPr="003A7D44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Öğrenci işlerinin ilgili Kanun ve Yönetmelik esaslarına göre yürütülmesi için gerekli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denetimi ya</w:t>
            </w:r>
            <w:r w:rsidR="00681A7A" w:rsidRPr="003A7D44">
              <w:rPr>
                <w:rFonts w:ascii="Times New Roman" w:hAnsi="Times New Roman" w:cs="Times New Roman"/>
                <w:sz w:val="20"/>
                <w:szCs w:val="20"/>
              </w:rPr>
              <w:t>pmak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Fakülte’ye gelen ve cevaplandırılması gereken yazıların ilgili makamlarca verilen talimatlar doğrultusunda ve zamanında cevaplandırılmasını sağla</w:t>
            </w:r>
            <w:r w:rsidR="00681A7A" w:rsidRPr="003A7D44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Birimlerde yapılan yazışmaların “Resmi Yazışmalarda Uygulanacak Esas ve Usuller Hakkında Yönetmelik” hükümlerine uygun olarak yapılmasından sorumludur,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Miatlı evrakları takip eder ve zamanından önce cevaplandırılmasını sağlar,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Kaynakların etkili, verimli ve ekonomik kullanılmasını temin için gerekli tedbirleri alır ve denetimi sağlar,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Yürütülen faaliyetlerle ilgili istatistikî </w:t>
            </w:r>
            <w:r w:rsidR="00897715" w:rsidRPr="003A7D44">
              <w:rPr>
                <w:rFonts w:ascii="Times New Roman" w:hAnsi="Times New Roman" w:cs="Times New Roman"/>
                <w:sz w:val="20"/>
                <w:szCs w:val="20"/>
              </w:rPr>
              <w:t>bilgilerin tutulmasını sağlamak,</w:t>
            </w:r>
          </w:p>
          <w:p w:rsidR="00897715" w:rsidRPr="003A7D44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Evrakların standart dosya düzenine göre dosyalanmasını ve arşivlenmesini sağlamak,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Birimi ile ilgili gelen giden evrakların</w:t>
            </w:r>
            <w:r w:rsidR="0030438D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arşivlenmesini ve Korunmasını</w:t>
            </w:r>
            <w:r w:rsidRPr="003A7D4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Fakültemize gelen evrakları teslim aldıktan sonra, tarih ve sayı vererek kayda</w:t>
            </w:r>
            <w:r w:rsidRPr="003A7D44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almak,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Gelen ve kayda alınan evrakları Fakülte Sekreterine</w:t>
            </w:r>
            <w:r w:rsidRPr="003A7D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sunmak,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Giden evrakların takibini yapmak ve postaya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Her türlü yazışma dosyalarını hazırlamak ve</w:t>
            </w:r>
            <w:r w:rsidRPr="003A7D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arşivlemek,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Fakülte ile diğer kamu kurum ve kuruluşları arasında yapılan</w:t>
            </w:r>
            <w:r w:rsidRPr="003A7D44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protokollerin düzenlenmesine ilişkin yazışmaları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Açılış ve mezuniyet törenlerinde görevlerin ilgililere duyulmasına ilişkin yazışmalar</w:t>
            </w:r>
            <w:r w:rsidRPr="003A7D44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ve davetiyeleri</w:t>
            </w:r>
            <w:r w:rsidRPr="003A7D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düzenlemek,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Rektörlük Makamından gelen kongre, konferans yazışmalarını yapmak ve Fakülte tarafından</w:t>
            </w:r>
            <w:r w:rsidRPr="003A7D4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düzenlenen</w:t>
            </w:r>
            <w:r w:rsidRPr="003A7D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panel,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 w:rsidRPr="003A7D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etkinlikleri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Rektörlüğe</w:t>
            </w:r>
            <w:r w:rsidRPr="003A7D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Kaymakamlığa bildirilmesi ve bu etkinliklere ait salon tahsisi yazışmaları ile ilgili kişilere gönderilen davet yazılarını</w:t>
            </w:r>
            <w:r w:rsidRPr="003A7D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Birimler ve bölümlerden gelen her türlü yazıları hazırlayarak evrak takibini</w:t>
            </w:r>
            <w:r w:rsidRPr="003A7D44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başkanlıklarından gelen arazi uygulamaları ve geziler için araç tahsisi yazılarını ilgili </w:t>
            </w:r>
            <w:r w:rsidR="00681A7A" w:rsidRPr="003A7D44">
              <w:rPr>
                <w:rFonts w:ascii="Times New Roman" w:hAnsi="Times New Roman" w:cs="Times New Roman"/>
                <w:sz w:val="20"/>
                <w:szCs w:val="20"/>
              </w:rPr>
              <w:t>birimlere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yazı ile bildirmek,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Kurum dışından gelen evrak ve dilekçelerin EBYS Sistemine</w:t>
            </w:r>
            <w:r w:rsidRPr="003A7D4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kaydedilmesi,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Başkanlığınca istenen istatistik formlarını hazırlayarak</w:t>
            </w:r>
            <w:r w:rsidRPr="003A7D4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sunmak,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Fakültemiz öğrenci işlerinde yapılan işlere ilişkin olarak, Üniversite</w:t>
            </w:r>
            <w:r w:rsidR="0030438D" w:rsidRPr="003A7D44">
              <w:rPr>
                <w:rFonts w:ascii="Times New Roman" w:hAnsi="Times New Roman" w:cs="Times New Roman"/>
                <w:sz w:val="20"/>
                <w:szCs w:val="20"/>
              </w:rPr>
              <w:t>miz</w:t>
            </w:r>
            <w:r w:rsidR="00C42926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birimleriyle, kurum dışı, özel ve kamu kurumları ve kuruluşları ile olan yazışmaları kaydetmek hazırlamak ve Fakülte Sekreterinin onayına sunmak, dosyalamak ve arşivlemek,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Onur-Yüksek Onur Belgeleri ile ilgili</w:t>
            </w:r>
            <w:r w:rsidRPr="003A7D4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3A7D4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İşlemleri,</w:t>
            </w:r>
            <w:r w:rsidR="00C42926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KHK ile kapatılan üniversitelerden gelen öğrencilerin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  <w:r w:rsidR="00C42926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Yabancı Uyruklu Öğrencilerin (BAUNYÖS, YTB, Devletlerarası Protokol vb. ile yerleşen öğrencilerin Kayıt, harç, burs, ikamet izni vb. yazışmaların takibi)</w:t>
            </w:r>
            <w:r w:rsidRPr="003A7D4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İşlemleri,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Burslar ve krediler ile ilgili tüm işlemler ve</w:t>
            </w:r>
            <w:r w:rsidRPr="003A7D4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yazışmaları,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Otomasyon Bilgi Sistemi ile ilgili yazışmaları</w:t>
            </w:r>
            <w:r w:rsidRPr="003A7D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897715" w:rsidRPr="003A7D44" w:rsidRDefault="009718C3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Mezuniyet törenleri ile ilgili</w:t>
            </w:r>
            <w:r w:rsidRPr="003A7D4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yazışmalar.</w:t>
            </w:r>
          </w:p>
          <w:p w:rsidR="00897715" w:rsidRPr="003A7D44" w:rsidRDefault="0019304D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 xml:space="preserve">Faaliyet Raporu, </w:t>
            </w:r>
            <w:r w:rsidR="00C42926"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Fakülte Ölçme ve Değerlendirme Komisyonu ile Kalite Geliştirme Birimi için gerekli olan akademik ve idari personel ile ilgili bilgilerin teminini sağlar.</w:t>
            </w:r>
          </w:p>
          <w:p w:rsidR="00897715" w:rsidRPr="003A7D44" w:rsidRDefault="0019304D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 xml:space="preserve">Faaliyet Raporu, </w:t>
            </w:r>
            <w:r w:rsidR="0059595C"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 xml:space="preserve">Fakülte Ölçme ve Değerlendirme Komisyonu ile Kalite Geliştirme Birimi için gerekli olan </w:t>
            </w:r>
            <w:r w:rsidR="00C42926"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verilerin toplanması, arşivlenmesi ve yazışmalarının yapılmasını sağlar.</w:t>
            </w:r>
          </w:p>
          <w:p w:rsidR="00897715" w:rsidRPr="003A7D44" w:rsidRDefault="00C42926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Kalite güvencesi çerçevesinde</w:t>
            </w:r>
            <w:r w:rsidR="00FB6E6A"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  <w:r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akademik ve idari personelle ilgili olarak yapılacak olan anketlerin uygulanmasını ve sonuçlandırılmasını sağlar</w:t>
            </w:r>
          </w:p>
          <w:p w:rsidR="00897715" w:rsidRPr="003A7D44" w:rsidRDefault="0059595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7D44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Birimlerde öğretim elemanları tarafından gerçekleştirilen bilimsel ve sanatsal etkinliklerin, varsa kazanılan ödüllerin listesini tutar.     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 eğitim-öğretim ve sınav yönetmeliği ile yönetmelik değişiklerini takip eder, duyurularını yapar.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Öğrenci işleri ile ilgili aylık / dönemlik olağan yazışmaları hazırlar ve Dekanlık Makamı’na sunar.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Öğrencilerin, kayıt dondurma işlemlerini, burs başar</w:t>
            </w:r>
            <w:r w:rsidR="00C42926"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 belgeleri</w:t>
            </w: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öğrenci disiplin soruşturmaları so</w:t>
            </w:r>
            <w:r w:rsidR="00897715"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nucunu vb. dokümanları hazırlar,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kimlik ve bandrollerinin dağıtım işlemlerini yapar.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Öğrencilerle ilgili her türlü evrakların arşivlenmesini yapar.</w:t>
            </w:r>
          </w:p>
          <w:p w:rsidR="00897715" w:rsidRPr="003A7D44" w:rsidRDefault="006E2E18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Eğitim-Öğretim Yılı</w:t>
            </w:r>
            <w:r w:rsidR="00681A7A"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sonunda Öğrenci İşleri Daire Başkanlığınca gelen ve Fakülte Yönetim Kurulunca karara bağlanan</w:t>
            </w:r>
            <w:r w:rsidR="004603BE"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mezun öğrenci listesine göre talepte bulunanlara durumlarını belirtir yazıyı </w:t>
            </w:r>
            <w:r w:rsidR="001775DC"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tanzim eder.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Mazereti nedeniyle sınavlara giremeyen öğrencilerin Yönetim Kurulu kararlarını ilgili bölüm ve öğrencilere bildirir.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Fakülte’de yapılan öğrenci konseyi ve temsilciliği seçimi ile ilgili işlemlerde yardımcı olur.</w:t>
            </w:r>
          </w:p>
          <w:p w:rsidR="00681A7A" w:rsidRPr="003A7D44" w:rsidRDefault="00681A7A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Amiri tarafından verilecek diğer görevleri yapmak,</w:t>
            </w:r>
          </w:p>
          <w:p w:rsidR="00897715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Dekanlığın görev alanı ile ilgili vereceği diğer işleri yapar. </w:t>
            </w:r>
          </w:p>
          <w:p w:rsidR="001775DC" w:rsidRPr="003A7D44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</w:t>
            </w:r>
          </w:p>
          <w:p w:rsidR="009718C3" w:rsidRPr="003A7D44" w:rsidRDefault="009718C3" w:rsidP="009718C3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3A7D44" w:rsidTr="00524220">
        <w:tc>
          <w:tcPr>
            <w:tcW w:w="9464" w:type="dxa"/>
            <w:gridSpan w:val="6"/>
          </w:tcPr>
          <w:p w:rsidR="00B143DF" w:rsidRPr="003A7D44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3A7D44" w:rsidTr="00524220">
        <w:tc>
          <w:tcPr>
            <w:tcW w:w="9464" w:type="dxa"/>
            <w:gridSpan w:val="6"/>
          </w:tcPr>
          <w:p w:rsidR="00B143DF" w:rsidRPr="003A7D44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Pr="003A7D44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3A7D44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3A7D44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3A7D44" w:rsidTr="00524220">
        <w:tc>
          <w:tcPr>
            <w:tcW w:w="9464" w:type="dxa"/>
            <w:gridSpan w:val="6"/>
          </w:tcPr>
          <w:p w:rsidR="000F7A3F" w:rsidRPr="003A7D44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3A7D44" w:rsidTr="00524220">
        <w:tc>
          <w:tcPr>
            <w:tcW w:w="9464" w:type="dxa"/>
            <w:gridSpan w:val="6"/>
          </w:tcPr>
          <w:p w:rsidR="001B1E1B" w:rsidRPr="003A7D44" w:rsidRDefault="005F4751" w:rsidP="001B1E1B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657 Say</w:t>
            </w:r>
            <w:r w:rsidR="0072204D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ılı Devlet Memurları Kanunu’nu, </w:t>
            </w:r>
            <w:r w:rsidR="00813991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E1B" w:rsidRPr="003A7D44"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</w:p>
          <w:p w:rsidR="005F4751" w:rsidRPr="003A7D44" w:rsidRDefault="0072204D" w:rsidP="001B1E1B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Hükümleri </w:t>
            </w:r>
            <w:r w:rsidR="005F4751" w:rsidRPr="003A7D44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RPr="003A7D44" w:rsidTr="00524220">
        <w:tc>
          <w:tcPr>
            <w:tcW w:w="2660" w:type="dxa"/>
            <w:gridSpan w:val="2"/>
          </w:tcPr>
          <w:p w:rsidR="00502190" w:rsidRPr="003A7D44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3A7D44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3A7D44" w:rsidRDefault="0072204D" w:rsidP="00813991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Yetki ve sorumlulukları içerisinde yapılan iş ve işlemlerde temizliğin varlığı</w:t>
            </w:r>
          </w:p>
        </w:tc>
      </w:tr>
      <w:tr w:rsidR="000F7A3F" w:rsidRPr="003A7D44" w:rsidTr="00524220">
        <w:tc>
          <w:tcPr>
            <w:tcW w:w="2660" w:type="dxa"/>
            <w:gridSpan w:val="2"/>
          </w:tcPr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3A7D44" w:rsidRDefault="006507C3" w:rsidP="0008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3A7D44" w:rsidRDefault="006507C3" w:rsidP="0008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72204D" w:rsidRPr="003A7D44" w:rsidRDefault="001B1E1B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spacing w:before="1" w:line="27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="00756688" w:rsidRPr="003A7D44">
              <w:rPr>
                <w:rFonts w:ascii="Times New Roman" w:hAnsi="Times New Roman" w:cs="Times New Roman"/>
                <w:sz w:val="20"/>
                <w:szCs w:val="20"/>
              </w:rPr>
              <w:t>, diğer mevzuatlar, yönetmelik ve yönergeler</w:t>
            </w: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3A7D44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Sekreteri, Dekanlık Birimleri, </w:t>
            </w:r>
            <w:r w:rsidR="00A865D6" w:rsidRPr="003A7D44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813991" w:rsidRPr="003A7D44">
              <w:rPr>
                <w:rFonts w:ascii="Times New Roman" w:hAnsi="Times New Roman" w:cs="Times New Roman"/>
                <w:sz w:val="20"/>
                <w:szCs w:val="20"/>
              </w:rPr>
              <w:t>, İdari Personel</w:t>
            </w: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3A7D44" w:rsidRDefault="006507C3" w:rsidP="0008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3A7D44" w:rsidRDefault="006507C3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Kanun, genelge, yön</w:t>
            </w:r>
            <w:r w:rsidR="00813991" w:rsidRPr="003A7D44">
              <w:rPr>
                <w:rFonts w:ascii="Times New Roman" w:hAnsi="Times New Roman" w:cs="Times New Roman"/>
                <w:sz w:val="20"/>
                <w:szCs w:val="20"/>
              </w:rPr>
              <w:t>etmelik, yazı, telefon, e-mail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RPr="003A7D44" w:rsidTr="00524220">
        <w:tc>
          <w:tcPr>
            <w:tcW w:w="2660" w:type="dxa"/>
            <w:gridSpan w:val="2"/>
          </w:tcPr>
          <w:p w:rsidR="000F7A3F" w:rsidRPr="003A7D44" w:rsidRDefault="006507C3" w:rsidP="00083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3A7D44" w:rsidRDefault="00813991" w:rsidP="00813991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82182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70E9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Başkanlıkları, </w:t>
            </w:r>
            <w:r w:rsidR="005F5CF6" w:rsidRPr="003A7D44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CF6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E9" w:rsidRPr="003A7D44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5F5CF6" w:rsidRPr="003A7D44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ler ve öğrenciler</w:t>
            </w:r>
          </w:p>
        </w:tc>
      </w:tr>
      <w:tr w:rsidR="000F7A3F" w:rsidRPr="003A7D44" w:rsidTr="00524220">
        <w:tc>
          <w:tcPr>
            <w:tcW w:w="2660" w:type="dxa"/>
            <w:gridSpan w:val="2"/>
          </w:tcPr>
          <w:p w:rsidR="000F7A3F" w:rsidRPr="003A7D44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3A7D44" w:rsidRDefault="005F5CF6" w:rsidP="00722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yüz yüze</w:t>
            </w:r>
          </w:p>
        </w:tc>
      </w:tr>
      <w:tr w:rsidR="003278BD" w:rsidRPr="003A7D44" w:rsidTr="00524220">
        <w:tc>
          <w:tcPr>
            <w:tcW w:w="2660" w:type="dxa"/>
            <w:gridSpan w:val="2"/>
          </w:tcPr>
          <w:p w:rsidR="003278BD" w:rsidRPr="003A7D44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3A7D44" w:rsidRDefault="00813991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44">
              <w:rPr>
                <w:rFonts w:ascii="Times New Roman" w:hAnsi="Times New Roman" w:cs="Times New Roman"/>
                <w:sz w:val="20"/>
                <w:szCs w:val="20"/>
              </w:rPr>
              <w:t>Dekanlık Bloğu ilgili personel odası</w:t>
            </w:r>
            <w:r w:rsidR="003278BD" w:rsidRPr="003A7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01F" w:rsidRPr="003A7D44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3A7D44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D44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3A7D44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3A7D44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3A7D44">
        <w:rPr>
          <w:w w:val="105"/>
          <w:sz w:val="20"/>
          <w:szCs w:val="20"/>
        </w:rPr>
        <w:t xml:space="preserve">Dekan </w:t>
      </w:r>
    </w:p>
    <w:p w:rsidR="00020374" w:rsidRPr="003A7D44" w:rsidRDefault="00020374" w:rsidP="00020374">
      <w:pPr>
        <w:pStyle w:val="GvdeMetni"/>
        <w:rPr>
          <w:sz w:val="24"/>
        </w:rPr>
      </w:pPr>
    </w:p>
    <w:p w:rsidR="00020374" w:rsidRPr="003A7D44" w:rsidRDefault="00020374" w:rsidP="00020374">
      <w:pPr>
        <w:pStyle w:val="GvdeMetni"/>
        <w:rPr>
          <w:sz w:val="24"/>
        </w:rPr>
      </w:pPr>
    </w:p>
    <w:p w:rsidR="00020374" w:rsidRPr="003A7D44" w:rsidRDefault="00020374" w:rsidP="00020374">
      <w:pPr>
        <w:pStyle w:val="GvdeMetni"/>
        <w:spacing w:before="1"/>
        <w:rPr>
          <w:sz w:val="19"/>
        </w:rPr>
      </w:pPr>
    </w:p>
    <w:p w:rsidR="00020374" w:rsidRPr="003A7D44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3A7D44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4B3B2C" w:rsidRPr="003A7D44">
        <w:rPr>
          <w:w w:val="105"/>
          <w:sz w:val="20"/>
          <w:szCs w:val="20"/>
        </w:rPr>
        <w:t>3</w:t>
      </w:r>
    </w:p>
    <w:p w:rsidR="00020374" w:rsidRPr="003A7D44" w:rsidRDefault="00020374" w:rsidP="00020374">
      <w:pPr>
        <w:pStyle w:val="GvdeMetni"/>
        <w:rPr>
          <w:sz w:val="20"/>
          <w:szCs w:val="20"/>
        </w:rPr>
      </w:pPr>
    </w:p>
    <w:p w:rsidR="00020374" w:rsidRPr="003A7D44" w:rsidRDefault="00020374" w:rsidP="00020374">
      <w:pPr>
        <w:pStyle w:val="GvdeMetni"/>
        <w:rPr>
          <w:sz w:val="20"/>
          <w:szCs w:val="20"/>
        </w:rPr>
      </w:pPr>
    </w:p>
    <w:p w:rsidR="00A63D0F" w:rsidRPr="003A7D44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3A7D44">
        <w:rPr>
          <w:w w:val="105"/>
          <w:sz w:val="20"/>
          <w:szCs w:val="20"/>
        </w:rPr>
        <w:t>Adı-Soyadı</w:t>
      </w:r>
      <w:r w:rsidRPr="003A7D44">
        <w:rPr>
          <w:w w:val="105"/>
          <w:sz w:val="20"/>
          <w:szCs w:val="20"/>
        </w:rPr>
        <w:tab/>
        <w:t xml:space="preserve">: </w:t>
      </w:r>
      <w:r w:rsidR="00800BFF" w:rsidRPr="003A7D44">
        <w:rPr>
          <w:w w:val="105"/>
          <w:sz w:val="20"/>
          <w:szCs w:val="20"/>
        </w:rPr>
        <w:t>……………….</w:t>
      </w:r>
      <w:r w:rsidRPr="003A7D44">
        <w:rPr>
          <w:w w:val="105"/>
          <w:sz w:val="20"/>
          <w:szCs w:val="20"/>
        </w:rPr>
        <w:tab/>
        <w:t>İmza</w:t>
      </w:r>
      <w:r w:rsidRPr="003A7D44">
        <w:rPr>
          <w:spacing w:val="1"/>
          <w:w w:val="105"/>
          <w:sz w:val="20"/>
          <w:szCs w:val="20"/>
        </w:rPr>
        <w:t xml:space="preserve"> </w:t>
      </w:r>
      <w:r w:rsidRPr="003A7D44">
        <w:rPr>
          <w:w w:val="105"/>
          <w:sz w:val="20"/>
          <w:szCs w:val="20"/>
        </w:rPr>
        <w:t>:</w:t>
      </w:r>
    </w:p>
    <w:sectPr w:rsidR="00A63D0F" w:rsidRPr="003A7D44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5A66E98"/>
    <w:multiLevelType w:val="hybridMultilevel"/>
    <w:tmpl w:val="37C297BC"/>
    <w:lvl w:ilvl="0" w:tplc="98ECFC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B098AE">
      <w:numFmt w:val="bullet"/>
      <w:lvlText w:val="•"/>
      <w:lvlJc w:val="left"/>
      <w:pPr>
        <w:ind w:left="1737" w:hanging="360"/>
      </w:pPr>
      <w:rPr>
        <w:rFonts w:hint="default"/>
        <w:lang w:val="tr-TR" w:eastAsia="tr-TR" w:bidi="tr-TR"/>
      </w:rPr>
    </w:lvl>
    <w:lvl w:ilvl="2" w:tplc="B60C94E6">
      <w:numFmt w:val="bullet"/>
      <w:lvlText w:val="•"/>
      <w:lvlJc w:val="left"/>
      <w:pPr>
        <w:ind w:left="2654" w:hanging="360"/>
      </w:pPr>
      <w:rPr>
        <w:rFonts w:hint="default"/>
        <w:lang w:val="tr-TR" w:eastAsia="tr-TR" w:bidi="tr-TR"/>
      </w:rPr>
    </w:lvl>
    <w:lvl w:ilvl="3" w:tplc="C9E270F4">
      <w:numFmt w:val="bullet"/>
      <w:lvlText w:val="•"/>
      <w:lvlJc w:val="left"/>
      <w:pPr>
        <w:ind w:left="3571" w:hanging="360"/>
      </w:pPr>
      <w:rPr>
        <w:rFonts w:hint="default"/>
        <w:lang w:val="tr-TR" w:eastAsia="tr-TR" w:bidi="tr-TR"/>
      </w:rPr>
    </w:lvl>
    <w:lvl w:ilvl="4" w:tplc="DE3412DA">
      <w:numFmt w:val="bullet"/>
      <w:lvlText w:val="•"/>
      <w:lvlJc w:val="left"/>
      <w:pPr>
        <w:ind w:left="4488" w:hanging="360"/>
      </w:pPr>
      <w:rPr>
        <w:rFonts w:hint="default"/>
        <w:lang w:val="tr-TR" w:eastAsia="tr-TR" w:bidi="tr-TR"/>
      </w:rPr>
    </w:lvl>
    <w:lvl w:ilvl="5" w:tplc="B498B776">
      <w:numFmt w:val="bullet"/>
      <w:lvlText w:val="•"/>
      <w:lvlJc w:val="left"/>
      <w:pPr>
        <w:ind w:left="5405" w:hanging="360"/>
      </w:pPr>
      <w:rPr>
        <w:rFonts w:hint="default"/>
        <w:lang w:val="tr-TR" w:eastAsia="tr-TR" w:bidi="tr-TR"/>
      </w:rPr>
    </w:lvl>
    <w:lvl w:ilvl="6" w:tplc="B7303EB4">
      <w:numFmt w:val="bullet"/>
      <w:lvlText w:val="•"/>
      <w:lvlJc w:val="left"/>
      <w:pPr>
        <w:ind w:left="6322" w:hanging="360"/>
      </w:pPr>
      <w:rPr>
        <w:rFonts w:hint="default"/>
        <w:lang w:val="tr-TR" w:eastAsia="tr-TR" w:bidi="tr-TR"/>
      </w:rPr>
    </w:lvl>
    <w:lvl w:ilvl="7" w:tplc="0458F88A">
      <w:numFmt w:val="bullet"/>
      <w:lvlText w:val="•"/>
      <w:lvlJc w:val="left"/>
      <w:pPr>
        <w:ind w:left="7239" w:hanging="360"/>
      </w:pPr>
      <w:rPr>
        <w:rFonts w:hint="default"/>
        <w:lang w:val="tr-TR" w:eastAsia="tr-TR" w:bidi="tr-TR"/>
      </w:rPr>
    </w:lvl>
    <w:lvl w:ilvl="8" w:tplc="7F28B0B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2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FE1"/>
    <w:multiLevelType w:val="hybridMultilevel"/>
    <w:tmpl w:val="7022658A"/>
    <w:lvl w:ilvl="0" w:tplc="4AD66C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7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8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9">
    <w:nsid w:val="24243778"/>
    <w:multiLevelType w:val="hybridMultilevel"/>
    <w:tmpl w:val="735E7B56"/>
    <w:lvl w:ilvl="0" w:tplc="F404EB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8ACFFE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C09CD484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648CBEB0">
      <w:numFmt w:val="bullet"/>
      <w:lvlText w:val="•"/>
      <w:lvlJc w:val="left"/>
      <w:pPr>
        <w:ind w:left="3610" w:hanging="360"/>
      </w:pPr>
      <w:rPr>
        <w:rFonts w:hint="default"/>
        <w:lang w:val="tr-TR" w:eastAsia="tr-TR" w:bidi="tr-TR"/>
      </w:rPr>
    </w:lvl>
    <w:lvl w:ilvl="4" w:tplc="143220F6">
      <w:numFmt w:val="bullet"/>
      <w:lvlText w:val="•"/>
      <w:lvlJc w:val="left"/>
      <w:pPr>
        <w:ind w:left="4520" w:hanging="360"/>
      </w:pPr>
      <w:rPr>
        <w:rFonts w:hint="default"/>
        <w:lang w:val="tr-TR" w:eastAsia="tr-TR" w:bidi="tr-TR"/>
      </w:rPr>
    </w:lvl>
    <w:lvl w:ilvl="5" w:tplc="DAEC4D4A">
      <w:numFmt w:val="bullet"/>
      <w:lvlText w:val="•"/>
      <w:lvlJc w:val="left"/>
      <w:pPr>
        <w:ind w:left="5431" w:hanging="360"/>
      </w:pPr>
      <w:rPr>
        <w:rFonts w:hint="default"/>
        <w:lang w:val="tr-TR" w:eastAsia="tr-TR" w:bidi="tr-TR"/>
      </w:rPr>
    </w:lvl>
    <w:lvl w:ilvl="6" w:tplc="78F4915A">
      <w:numFmt w:val="bullet"/>
      <w:lvlText w:val="•"/>
      <w:lvlJc w:val="left"/>
      <w:pPr>
        <w:ind w:left="6341" w:hanging="360"/>
      </w:pPr>
      <w:rPr>
        <w:rFonts w:hint="default"/>
        <w:lang w:val="tr-TR" w:eastAsia="tr-TR" w:bidi="tr-TR"/>
      </w:rPr>
    </w:lvl>
    <w:lvl w:ilvl="7" w:tplc="B2B68FB2">
      <w:numFmt w:val="bullet"/>
      <w:lvlText w:val="•"/>
      <w:lvlJc w:val="left"/>
      <w:pPr>
        <w:ind w:left="7251" w:hanging="360"/>
      </w:pPr>
      <w:rPr>
        <w:rFonts w:hint="default"/>
        <w:lang w:val="tr-TR" w:eastAsia="tr-TR" w:bidi="tr-TR"/>
      </w:rPr>
    </w:lvl>
    <w:lvl w:ilvl="8" w:tplc="229E6B3E">
      <w:numFmt w:val="bullet"/>
      <w:lvlText w:val="•"/>
      <w:lvlJc w:val="left"/>
      <w:pPr>
        <w:ind w:left="8161" w:hanging="360"/>
      </w:pPr>
      <w:rPr>
        <w:rFonts w:hint="default"/>
        <w:lang w:val="tr-TR" w:eastAsia="tr-TR" w:bidi="tr-TR"/>
      </w:rPr>
    </w:lvl>
  </w:abstractNum>
  <w:abstractNum w:abstractNumId="10">
    <w:nsid w:val="245C05E7"/>
    <w:multiLevelType w:val="hybridMultilevel"/>
    <w:tmpl w:val="1F60295A"/>
    <w:lvl w:ilvl="0" w:tplc="D27C81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18C602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B98CA0DA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38D0DB20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122C8906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5" w:tplc="2DAEB638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AC8B8E4">
      <w:numFmt w:val="bullet"/>
      <w:lvlText w:val="•"/>
      <w:lvlJc w:val="left"/>
      <w:pPr>
        <w:ind w:left="6342" w:hanging="360"/>
      </w:pPr>
      <w:rPr>
        <w:rFonts w:hint="default"/>
        <w:lang w:val="tr-TR" w:eastAsia="en-US" w:bidi="ar-SA"/>
      </w:rPr>
    </w:lvl>
    <w:lvl w:ilvl="7" w:tplc="9FDE99A0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8" w:tplc="0EA06D1A">
      <w:numFmt w:val="bullet"/>
      <w:lvlText w:val="•"/>
      <w:lvlJc w:val="left"/>
      <w:pPr>
        <w:ind w:left="8163" w:hanging="360"/>
      </w:pPr>
      <w:rPr>
        <w:rFonts w:hint="default"/>
        <w:lang w:val="tr-TR" w:eastAsia="en-US" w:bidi="ar-SA"/>
      </w:rPr>
    </w:lvl>
  </w:abstractNum>
  <w:abstractNum w:abstractNumId="11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4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5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6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7">
    <w:nsid w:val="3DA1170E"/>
    <w:multiLevelType w:val="hybridMultilevel"/>
    <w:tmpl w:val="46F6A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686"/>
    <w:multiLevelType w:val="hybridMultilevel"/>
    <w:tmpl w:val="7EAE6422"/>
    <w:lvl w:ilvl="0" w:tplc="DB4C8E94">
      <w:numFmt w:val="bullet"/>
      <w:lvlText w:val=""/>
      <w:lvlJc w:val="left"/>
      <w:pPr>
        <w:ind w:left="800" w:hanging="356"/>
      </w:pPr>
      <w:rPr>
        <w:rFonts w:hint="default"/>
        <w:w w:val="100"/>
        <w:lang w:val="tr-TR" w:eastAsia="tr-TR" w:bidi="tr-TR"/>
      </w:rPr>
    </w:lvl>
    <w:lvl w:ilvl="1" w:tplc="582C1B82">
      <w:numFmt w:val="bullet"/>
      <w:lvlText w:val="•"/>
      <w:lvlJc w:val="left"/>
      <w:pPr>
        <w:ind w:left="1377" w:hanging="356"/>
      </w:pPr>
      <w:rPr>
        <w:rFonts w:hint="default"/>
        <w:lang w:val="tr-TR" w:eastAsia="tr-TR" w:bidi="tr-TR"/>
      </w:rPr>
    </w:lvl>
    <w:lvl w:ilvl="2" w:tplc="8FCE49AC">
      <w:numFmt w:val="bullet"/>
      <w:lvlText w:val="•"/>
      <w:lvlJc w:val="left"/>
      <w:pPr>
        <w:ind w:left="1955" w:hanging="356"/>
      </w:pPr>
      <w:rPr>
        <w:rFonts w:hint="default"/>
        <w:lang w:val="tr-TR" w:eastAsia="tr-TR" w:bidi="tr-TR"/>
      </w:rPr>
    </w:lvl>
    <w:lvl w:ilvl="3" w:tplc="B650B322">
      <w:numFmt w:val="bullet"/>
      <w:lvlText w:val="•"/>
      <w:lvlJc w:val="left"/>
      <w:pPr>
        <w:ind w:left="2533" w:hanging="356"/>
      </w:pPr>
      <w:rPr>
        <w:rFonts w:hint="default"/>
        <w:lang w:val="tr-TR" w:eastAsia="tr-TR" w:bidi="tr-TR"/>
      </w:rPr>
    </w:lvl>
    <w:lvl w:ilvl="4" w:tplc="AEF2E90A">
      <w:numFmt w:val="bullet"/>
      <w:lvlText w:val="•"/>
      <w:lvlJc w:val="left"/>
      <w:pPr>
        <w:ind w:left="3111" w:hanging="356"/>
      </w:pPr>
      <w:rPr>
        <w:rFonts w:hint="default"/>
        <w:lang w:val="tr-TR" w:eastAsia="tr-TR" w:bidi="tr-TR"/>
      </w:rPr>
    </w:lvl>
    <w:lvl w:ilvl="5" w:tplc="BEBE110E">
      <w:numFmt w:val="bullet"/>
      <w:lvlText w:val="•"/>
      <w:lvlJc w:val="left"/>
      <w:pPr>
        <w:ind w:left="3688" w:hanging="356"/>
      </w:pPr>
      <w:rPr>
        <w:rFonts w:hint="default"/>
        <w:lang w:val="tr-TR" w:eastAsia="tr-TR" w:bidi="tr-TR"/>
      </w:rPr>
    </w:lvl>
    <w:lvl w:ilvl="6" w:tplc="8240629A">
      <w:numFmt w:val="bullet"/>
      <w:lvlText w:val="•"/>
      <w:lvlJc w:val="left"/>
      <w:pPr>
        <w:ind w:left="4266" w:hanging="356"/>
      </w:pPr>
      <w:rPr>
        <w:rFonts w:hint="default"/>
        <w:lang w:val="tr-TR" w:eastAsia="tr-TR" w:bidi="tr-TR"/>
      </w:rPr>
    </w:lvl>
    <w:lvl w:ilvl="7" w:tplc="48C06E6E">
      <w:numFmt w:val="bullet"/>
      <w:lvlText w:val="•"/>
      <w:lvlJc w:val="left"/>
      <w:pPr>
        <w:ind w:left="4844" w:hanging="356"/>
      </w:pPr>
      <w:rPr>
        <w:rFonts w:hint="default"/>
        <w:lang w:val="tr-TR" w:eastAsia="tr-TR" w:bidi="tr-TR"/>
      </w:rPr>
    </w:lvl>
    <w:lvl w:ilvl="8" w:tplc="E01AC854">
      <w:numFmt w:val="bullet"/>
      <w:lvlText w:val="•"/>
      <w:lvlJc w:val="left"/>
      <w:pPr>
        <w:ind w:left="5422" w:hanging="356"/>
      </w:pPr>
      <w:rPr>
        <w:rFonts w:hint="default"/>
        <w:lang w:val="tr-TR" w:eastAsia="tr-TR" w:bidi="tr-TR"/>
      </w:rPr>
    </w:lvl>
  </w:abstractNum>
  <w:abstractNum w:abstractNumId="19">
    <w:nsid w:val="41C2799F"/>
    <w:multiLevelType w:val="hybridMultilevel"/>
    <w:tmpl w:val="3C5A92EE"/>
    <w:lvl w:ilvl="0" w:tplc="3C34EAA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F2CC7B0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414EA730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B89820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68D8945E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5D5634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4252AFF8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6A24848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8F1EFAE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0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22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3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37E3"/>
    <w:multiLevelType w:val="hybridMultilevel"/>
    <w:tmpl w:val="960AACAE"/>
    <w:lvl w:ilvl="0" w:tplc="352E9C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3053A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E4B47222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E48A145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C9AEB0CA">
      <w:numFmt w:val="bullet"/>
      <w:lvlText w:val="•"/>
      <w:lvlJc w:val="left"/>
      <w:pPr>
        <w:ind w:left="4521" w:hanging="360"/>
      </w:pPr>
      <w:rPr>
        <w:rFonts w:hint="default"/>
        <w:lang w:val="tr-TR" w:eastAsia="tr-TR" w:bidi="tr-TR"/>
      </w:rPr>
    </w:lvl>
    <w:lvl w:ilvl="5" w:tplc="C052BF1C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380A5556">
      <w:numFmt w:val="bullet"/>
      <w:lvlText w:val="•"/>
      <w:lvlJc w:val="left"/>
      <w:pPr>
        <w:ind w:left="6342" w:hanging="360"/>
      </w:pPr>
      <w:rPr>
        <w:rFonts w:hint="default"/>
        <w:lang w:val="tr-TR" w:eastAsia="tr-TR" w:bidi="tr-TR"/>
      </w:rPr>
    </w:lvl>
    <w:lvl w:ilvl="7" w:tplc="2FB0BF58">
      <w:numFmt w:val="bullet"/>
      <w:lvlText w:val="•"/>
      <w:lvlJc w:val="left"/>
      <w:pPr>
        <w:ind w:left="7252" w:hanging="360"/>
      </w:pPr>
      <w:rPr>
        <w:rFonts w:hint="default"/>
        <w:lang w:val="tr-TR" w:eastAsia="tr-TR" w:bidi="tr-TR"/>
      </w:rPr>
    </w:lvl>
    <w:lvl w:ilvl="8" w:tplc="03C2A888">
      <w:numFmt w:val="bullet"/>
      <w:lvlText w:val="•"/>
      <w:lvlJc w:val="left"/>
      <w:pPr>
        <w:ind w:left="8163" w:hanging="360"/>
      </w:pPr>
      <w:rPr>
        <w:rFonts w:hint="default"/>
        <w:lang w:val="tr-TR" w:eastAsia="tr-TR" w:bidi="tr-TR"/>
      </w:rPr>
    </w:lvl>
  </w:abstractNum>
  <w:abstractNum w:abstractNumId="25">
    <w:nsid w:val="5E996DDC"/>
    <w:multiLevelType w:val="hybridMultilevel"/>
    <w:tmpl w:val="CCAEAA7A"/>
    <w:lvl w:ilvl="0" w:tplc="9F2E16F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CEC158A">
      <w:numFmt w:val="bullet"/>
      <w:lvlText w:val="•"/>
      <w:lvlJc w:val="left"/>
      <w:pPr>
        <w:ind w:left="1633" w:hanging="360"/>
      </w:pPr>
      <w:rPr>
        <w:rFonts w:hint="default"/>
        <w:lang w:val="tr-TR" w:eastAsia="tr-TR" w:bidi="tr-TR"/>
      </w:rPr>
    </w:lvl>
    <w:lvl w:ilvl="2" w:tplc="C526B9B6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3" w:tplc="1D90905A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4" w:tplc="76F043CE">
      <w:numFmt w:val="bullet"/>
      <w:lvlText w:val="•"/>
      <w:lvlJc w:val="left"/>
      <w:pPr>
        <w:ind w:left="4073" w:hanging="360"/>
      </w:pPr>
      <w:rPr>
        <w:rFonts w:hint="default"/>
        <w:lang w:val="tr-TR" w:eastAsia="tr-TR" w:bidi="tr-TR"/>
      </w:rPr>
    </w:lvl>
    <w:lvl w:ilvl="5" w:tplc="AAD8D120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6" w:tplc="3CB6A1F8">
      <w:numFmt w:val="bullet"/>
      <w:lvlText w:val="•"/>
      <w:lvlJc w:val="left"/>
      <w:pPr>
        <w:ind w:left="5700" w:hanging="360"/>
      </w:pPr>
      <w:rPr>
        <w:rFonts w:hint="default"/>
        <w:lang w:val="tr-TR" w:eastAsia="tr-TR" w:bidi="tr-TR"/>
      </w:rPr>
    </w:lvl>
    <w:lvl w:ilvl="7" w:tplc="4380FB0E">
      <w:numFmt w:val="bullet"/>
      <w:lvlText w:val="•"/>
      <w:lvlJc w:val="left"/>
      <w:pPr>
        <w:ind w:left="6513" w:hanging="360"/>
      </w:pPr>
      <w:rPr>
        <w:rFonts w:hint="default"/>
        <w:lang w:val="tr-TR" w:eastAsia="tr-TR" w:bidi="tr-TR"/>
      </w:rPr>
    </w:lvl>
    <w:lvl w:ilvl="8" w:tplc="FCE4718A">
      <w:numFmt w:val="bullet"/>
      <w:lvlText w:val="•"/>
      <w:lvlJc w:val="left"/>
      <w:pPr>
        <w:ind w:left="7327" w:hanging="360"/>
      </w:pPr>
      <w:rPr>
        <w:rFonts w:hint="default"/>
        <w:lang w:val="tr-TR" w:eastAsia="tr-TR" w:bidi="tr-TR"/>
      </w:rPr>
    </w:lvl>
  </w:abstractNum>
  <w:abstractNum w:abstractNumId="26">
    <w:nsid w:val="6E3E02C5"/>
    <w:multiLevelType w:val="hybridMultilevel"/>
    <w:tmpl w:val="F2483EDC"/>
    <w:lvl w:ilvl="0" w:tplc="F008F3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92697DE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91284822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C060B088">
      <w:numFmt w:val="bullet"/>
      <w:lvlText w:val="•"/>
      <w:lvlJc w:val="left"/>
      <w:pPr>
        <w:ind w:left="3568" w:hanging="360"/>
      </w:pPr>
      <w:rPr>
        <w:rFonts w:hint="default"/>
        <w:lang w:val="tr-TR" w:eastAsia="tr-TR" w:bidi="tr-TR"/>
      </w:rPr>
    </w:lvl>
    <w:lvl w:ilvl="4" w:tplc="DFC4038C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5" w:tplc="5B9E4D44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  <w:lvl w:ilvl="6" w:tplc="BD26D334">
      <w:numFmt w:val="bullet"/>
      <w:lvlText w:val="•"/>
      <w:lvlJc w:val="left"/>
      <w:pPr>
        <w:ind w:left="6316" w:hanging="360"/>
      </w:pPr>
      <w:rPr>
        <w:rFonts w:hint="default"/>
        <w:lang w:val="tr-TR" w:eastAsia="tr-TR" w:bidi="tr-TR"/>
      </w:rPr>
    </w:lvl>
    <w:lvl w:ilvl="7" w:tplc="1F3CBAB8">
      <w:numFmt w:val="bullet"/>
      <w:lvlText w:val="•"/>
      <w:lvlJc w:val="left"/>
      <w:pPr>
        <w:ind w:left="7232" w:hanging="360"/>
      </w:pPr>
      <w:rPr>
        <w:rFonts w:hint="default"/>
        <w:lang w:val="tr-TR" w:eastAsia="tr-TR" w:bidi="tr-TR"/>
      </w:rPr>
    </w:lvl>
    <w:lvl w:ilvl="8" w:tplc="D55A600A">
      <w:numFmt w:val="bullet"/>
      <w:lvlText w:val="•"/>
      <w:lvlJc w:val="left"/>
      <w:pPr>
        <w:ind w:left="8148" w:hanging="360"/>
      </w:pPr>
      <w:rPr>
        <w:rFonts w:hint="default"/>
        <w:lang w:val="tr-TR" w:eastAsia="tr-TR" w:bidi="tr-TR"/>
      </w:rPr>
    </w:lvl>
  </w:abstractNum>
  <w:abstractNum w:abstractNumId="27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8">
    <w:nsid w:val="735E23C6"/>
    <w:multiLevelType w:val="hybridMultilevel"/>
    <w:tmpl w:val="463C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FE3"/>
    <w:multiLevelType w:val="hybridMultilevel"/>
    <w:tmpl w:val="0172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1209"/>
    <w:multiLevelType w:val="hybridMultilevel"/>
    <w:tmpl w:val="347CFCDE"/>
    <w:lvl w:ilvl="0" w:tplc="892861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9CBF86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ECC83DCE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997CBE02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C54C8C1E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019C0692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6" w:tplc="7A56CECC">
      <w:numFmt w:val="bullet"/>
      <w:lvlText w:val="•"/>
      <w:lvlJc w:val="left"/>
      <w:pPr>
        <w:ind w:left="6340" w:hanging="360"/>
      </w:pPr>
      <w:rPr>
        <w:rFonts w:hint="default"/>
        <w:lang w:val="tr-TR" w:eastAsia="en-US" w:bidi="ar-SA"/>
      </w:rPr>
    </w:lvl>
    <w:lvl w:ilvl="7" w:tplc="E0D297D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0DC442A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abstractNum w:abstractNumId="32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21"/>
  </w:num>
  <w:num w:numId="8">
    <w:abstractNumId w:val="3"/>
  </w:num>
  <w:num w:numId="9">
    <w:abstractNumId w:val="4"/>
  </w:num>
  <w:num w:numId="10">
    <w:abstractNumId w:val="29"/>
  </w:num>
  <w:num w:numId="11">
    <w:abstractNumId w:val="32"/>
  </w:num>
  <w:num w:numId="12">
    <w:abstractNumId w:val="22"/>
  </w:num>
  <w:num w:numId="13">
    <w:abstractNumId w:val="16"/>
  </w:num>
  <w:num w:numId="14">
    <w:abstractNumId w:val="14"/>
  </w:num>
  <w:num w:numId="15">
    <w:abstractNumId w:val="27"/>
  </w:num>
  <w:num w:numId="16">
    <w:abstractNumId w:val="20"/>
  </w:num>
  <w:num w:numId="17">
    <w:abstractNumId w:val="7"/>
  </w:num>
  <w:num w:numId="18">
    <w:abstractNumId w:val="8"/>
  </w:num>
  <w:num w:numId="19">
    <w:abstractNumId w:val="23"/>
  </w:num>
  <w:num w:numId="20">
    <w:abstractNumId w:val="2"/>
  </w:num>
  <w:num w:numId="21">
    <w:abstractNumId w:val="1"/>
  </w:num>
  <w:num w:numId="22">
    <w:abstractNumId w:val="30"/>
  </w:num>
  <w:num w:numId="23">
    <w:abstractNumId w:val="25"/>
  </w:num>
  <w:num w:numId="24">
    <w:abstractNumId w:val="18"/>
  </w:num>
  <w:num w:numId="25">
    <w:abstractNumId w:val="31"/>
  </w:num>
  <w:num w:numId="26">
    <w:abstractNumId w:val="10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82182"/>
    <w:rsid w:val="00083194"/>
    <w:rsid w:val="00085050"/>
    <w:rsid w:val="000B4BCD"/>
    <w:rsid w:val="000B76DC"/>
    <w:rsid w:val="000C47D5"/>
    <w:rsid w:val="000D2852"/>
    <w:rsid w:val="000E6606"/>
    <w:rsid w:val="000F7A3F"/>
    <w:rsid w:val="00103B8A"/>
    <w:rsid w:val="001145EB"/>
    <w:rsid w:val="001775DC"/>
    <w:rsid w:val="00186456"/>
    <w:rsid w:val="0019304D"/>
    <w:rsid w:val="001A5D25"/>
    <w:rsid w:val="001B1E1B"/>
    <w:rsid w:val="001B2EB4"/>
    <w:rsid w:val="001C21A6"/>
    <w:rsid w:val="001C4719"/>
    <w:rsid w:val="001E6E6A"/>
    <w:rsid w:val="001F1A55"/>
    <w:rsid w:val="001F311A"/>
    <w:rsid w:val="002041FB"/>
    <w:rsid w:val="00222F60"/>
    <w:rsid w:val="00234186"/>
    <w:rsid w:val="00244530"/>
    <w:rsid w:val="002673B9"/>
    <w:rsid w:val="002926C3"/>
    <w:rsid w:val="002B4456"/>
    <w:rsid w:val="002E1589"/>
    <w:rsid w:val="0030438D"/>
    <w:rsid w:val="00321425"/>
    <w:rsid w:val="003278BD"/>
    <w:rsid w:val="003310E4"/>
    <w:rsid w:val="00362453"/>
    <w:rsid w:val="003A2FC0"/>
    <w:rsid w:val="003A7D44"/>
    <w:rsid w:val="003D7982"/>
    <w:rsid w:val="003E5328"/>
    <w:rsid w:val="00402D51"/>
    <w:rsid w:val="0041698C"/>
    <w:rsid w:val="00417F32"/>
    <w:rsid w:val="004603BE"/>
    <w:rsid w:val="00485998"/>
    <w:rsid w:val="004A63D3"/>
    <w:rsid w:val="004A7F4B"/>
    <w:rsid w:val="004B3B2C"/>
    <w:rsid w:val="004C4232"/>
    <w:rsid w:val="004E53F0"/>
    <w:rsid w:val="004F5CB0"/>
    <w:rsid w:val="00502190"/>
    <w:rsid w:val="00524220"/>
    <w:rsid w:val="00526739"/>
    <w:rsid w:val="005368D9"/>
    <w:rsid w:val="00537510"/>
    <w:rsid w:val="00541C99"/>
    <w:rsid w:val="00551D70"/>
    <w:rsid w:val="005672A8"/>
    <w:rsid w:val="00585C32"/>
    <w:rsid w:val="0059595C"/>
    <w:rsid w:val="005F4751"/>
    <w:rsid w:val="005F5CF6"/>
    <w:rsid w:val="00611456"/>
    <w:rsid w:val="00616EE6"/>
    <w:rsid w:val="006268E0"/>
    <w:rsid w:val="006351F2"/>
    <w:rsid w:val="006507C3"/>
    <w:rsid w:val="00655241"/>
    <w:rsid w:val="00676E95"/>
    <w:rsid w:val="00681A7A"/>
    <w:rsid w:val="006E2E18"/>
    <w:rsid w:val="006E70E9"/>
    <w:rsid w:val="0071167D"/>
    <w:rsid w:val="0072204D"/>
    <w:rsid w:val="007421BD"/>
    <w:rsid w:val="00756688"/>
    <w:rsid w:val="007630DE"/>
    <w:rsid w:val="007976D6"/>
    <w:rsid w:val="007B1F63"/>
    <w:rsid w:val="007F32C1"/>
    <w:rsid w:val="00800BFF"/>
    <w:rsid w:val="00813991"/>
    <w:rsid w:val="00814D6A"/>
    <w:rsid w:val="0083246E"/>
    <w:rsid w:val="00847316"/>
    <w:rsid w:val="008557F2"/>
    <w:rsid w:val="0087037B"/>
    <w:rsid w:val="00876E30"/>
    <w:rsid w:val="00887BEB"/>
    <w:rsid w:val="00897715"/>
    <w:rsid w:val="008C36E3"/>
    <w:rsid w:val="008C66C3"/>
    <w:rsid w:val="008C7CC4"/>
    <w:rsid w:val="008E3492"/>
    <w:rsid w:val="009718C3"/>
    <w:rsid w:val="009C5495"/>
    <w:rsid w:val="009C5510"/>
    <w:rsid w:val="009E287F"/>
    <w:rsid w:val="00A0005B"/>
    <w:rsid w:val="00A127F0"/>
    <w:rsid w:val="00A1680E"/>
    <w:rsid w:val="00A2724E"/>
    <w:rsid w:val="00A45265"/>
    <w:rsid w:val="00A47734"/>
    <w:rsid w:val="00A531DE"/>
    <w:rsid w:val="00A63D0F"/>
    <w:rsid w:val="00A64ECA"/>
    <w:rsid w:val="00A7603D"/>
    <w:rsid w:val="00A865D6"/>
    <w:rsid w:val="00A93BDD"/>
    <w:rsid w:val="00AA6672"/>
    <w:rsid w:val="00B039B3"/>
    <w:rsid w:val="00B13D8C"/>
    <w:rsid w:val="00B143DF"/>
    <w:rsid w:val="00B244CA"/>
    <w:rsid w:val="00B371A3"/>
    <w:rsid w:val="00B5001F"/>
    <w:rsid w:val="00B93313"/>
    <w:rsid w:val="00B94043"/>
    <w:rsid w:val="00BC3E89"/>
    <w:rsid w:val="00C42926"/>
    <w:rsid w:val="00CC521E"/>
    <w:rsid w:val="00CF0E1B"/>
    <w:rsid w:val="00CF3AC2"/>
    <w:rsid w:val="00D01BE1"/>
    <w:rsid w:val="00D07D41"/>
    <w:rsid w:val="00D22AD4"/>
    <w:rsid w:val="00D82881"/>
    <w:rsid w:val="00DB6278"/>
    <w:rsid w:val="00E141CF"/>
    <w:rsid w:val="00E728C1"/>
    <w:rsid w:val="00E97ECA"/>
    <w:rsid w:val="00EE1388"/>
    <w:rsid w:val="00F13DC9"/>
    <w:rsid w:val="00F16679"/>
    <w:rsid w:val="00F33C4B"/>
    <w:rsid w:val="00F953CF"/>
    <w:rsid w:val="00FB6E6A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A9BD8-0DA2-4449-9A36-6768E408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2020-06-11T13:11:00Z</cp:lastPrinted>
  <dcterms:created xsi:type="dcterms:W3CDTF">2020-08-05T13:25:00Z</dcterms:created>
  <dcterms:modified xsi:type="dcterms:W3CDTF">2023-07-19T07:51:00Z</dcterms:modified>
</cp:coreProperties>
</file>